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721AC" w14:textId="77777777" w:rsidR="00D92B97" w:rsidRDefault="00674E70" w:rsidP="00674E70">
      <w:pPr>
        <w:shd w:val="clear" w:color="auto" w:fill="FFFFFF"/>
        <w:spacing w:before="100" w:beforeAutospacing="1" w:after="100" w:afterAutospacing="1" w:line="240" w:lineRule="auto"/>
        <w:rPr>
          <w:color w:val="4A4A4A"/>
          <w:spacing w:val="15"/>
          <w:sz w:val="24"/>
          <w:szCs w:val="24"/>
          <w:rFonts w:eastAsia="Times New Roman" w:cs="Times New Roman"/>
        </w:rPr>
      </w:pPr>
      <w:r>
        <w:rPr>
          <w:b/>
          <w:color w:val="4A4A4A"/>
          <w:sz w:val="24"/>
          <w:szCs w:val="24"/>
        </w:rPr>
        <w:t xml:space="preserve">Lista de verificación</w:t>
      </w:r>
    </w:p>
    <w:p w14:paraId="41D394A2" w14:textId="77777777" w:rsidR="00674E70" w:rsidRPr="00674E70" w:rsidRDefault="00674E70" w:rsidP="00674E70">
      <w:pPr>
        <w:shd w:val="clear" w:color="auto" w:fill="FFFFFF"/>
        <w:spacing w:before="100" w:beforeAutospacing="1" w:after="100" w:afterAutospacing="1" w:line="240" w:lineRule="auto"/>
        <w:rPr>
          <w:color w:val="4A4A4A"/>
          <w:spacing w:val="15"/>
          <w:sz w:val="24"/>
          <w:szCs w:val="24"/>
          <w:rFonts w:eastAsia="Times New Roman" w:cs="Times New Roman"/>
        </w:rPr>
      </w:pPr>
      <w:r>
        <w:rPr>
          <w:color w:val="4A4A4A"/>
          <w:sz w:val="24"/>
          <w:szCs w:val="24"/>
        </w:rPr>
        <w:br/>
      </w:r>
      <w:r>
        <w:rPr>
          <w:color w:val="4A4A4A"/>
          <w:sz w:val="24"/>
          <w:szCs w:val="24"/>
        </w:rPr>
        <w:t xml:space="preserve">A continuación usted encontrará una lista de verificación para corroborar si su organización tiene los requisitos necesarios para organizar una campaña de financiamiento colectivo.</w:t>
      </w:r>
      <w:r>
        <w:rPr>
          <w:color w:val="4A4A4A"/>
          <w:sz w:val="24"/>
          <w:szCs w:val="24"/>
        </w:rPr>
        <w:t xml:space="preserve"> </w:t>
      </w:r>
      <w:r>
        <w:rPr>
          <w:color w:val="4A4A4A"/>
          <w:sz w:val="24"/>
          <w:szCs w:val="24"/>
        </w:rPr>
        <w:t xml:space="preserve">Si usted logra marcar más de 5 cajas, ¡entonces el financiamiento colectivo podría ser para usted!</w:t>
      </w:r>
    </w:p>
    <w:p w14:paraId="6CF9D9D3" w14:textId="77777777" w:rsidR="00CC451B" w:rsidRPr="00D92B97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-144199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B97">
            <w:rPr>
              <w:rFonts w:ascii="MS Gothic" w:eastAsia="MS Gothic" w:hAnsi="MS Gothic" w:cs="Times New Roman" w:hint="eastAsia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Tenemos un proyecto que es único en su clase: no parece ser una iniciativa que ya exista en nuestra región.</w:t>
      </w:r>
    </w:p>
    <w:p w14:paraId="48265EBA" w14:textId="77777777" w:rsidR="00CC451B" w:rsidRPr="00D92B97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-1681496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B97">
            <w:rPr>
              <w:rFonts w:ascii="MS Gothic" w:eastAsia="MS Gothic" w:hAnsi="MS Gothic" w:cs="Times New Roman" w:hint="eastAsia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Sabemos que existe la necesidad de nuestro proyecto en la comunidad debido a que hemos consultado a los beneficiarios y ellos propusieron esta solución o idea.</w:t>
      </w:r>
    </w:p>
    <w:p w14:paraId="030CCEC8" w14:textId="77777777" w:rsidR="00CC451B" w:rsidRPr="00D92B97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-194321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B97">
            <w:rPr>
              <w:rFonts w:ascii="Segoe UI Symbol" w:eastAsia="MS Gothic" w:hAnsi="Segoe UI Symbol" w:cs="Segoe UI Symbol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Nuestro plan del proyecto está elaborado lo suficientemente bien como para compartirlo con el mundo: conocemos al grupo meta, los fondos necesarios para nuestro proyecto y los resultados deseados.</w:t>
      </w:r>
    </w:p>
    <w:p w14:paraId="1D656D87" w14:textId="77777777" w:rsidR="00CC451B" w:rsidRPr="00D92B97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-192101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B97">
            <w:rPr>
              <w:rFonts w:ascii="Segoe UI Symbol" w:eastAsia="MS Gothic" w:hAnsi="Segoe UI Symbol" w:cs="Segoe UI Symbol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Todavía estamos a seis meses del inicio del proyecto y por lo tanto tenemos el tiempo suficiente para planificar y realizar una campaña exitosa.</w:t>
      </w:r>
    </w:p>
    <w:p w14:paraId="5727A797" w14:textId="77777777" w:rsidR="00CC451B" w:rsidRPr="00D92B97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27540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B97">
            <w:rPr>
              <w:rFonts w:ascii="Segoe UI Symbol" w:eastAsia="MS Gothic" w:hAnsi="Segoe UI Symbol" w:cs="Segoe UI Symbol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Tenemos la capacidad (por ejemplo, 0.5 ETC o 2-3 días a la semana) para trabajar en la campaña de financiamiento colectivo durante los meses en que se prepare y lleve a cabo la misma.</w:t>
      </w:r>
    </w:p>
    <w:p w14:paraId="27552AA4" w14:textId="77777777" w:rsidR="00CC451B" w:rsidRPr="00D92B97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331964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B97">
            <w:rPr>
              <w:rFonts w:ascii="Segoe UI Symbol" w:eastAsia="MS Gothic" w:hAnsi="Segoe UI Symbol" w:cs="Segoe UI Symbol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La campaña de financiamiento colectivo es parte de una mezcla de recaudación de fondos más amplia para este proyecto.</w:t>
      </w:r>
    </w:p>
    <w:p w14:paraId="0951A6CE" w14:textId="77777777" w:rsidR="00CC451B" w:rsidRPr="00D92B97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155279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B97">
            <w:rPr>
              <w:rFonts w:ascii="Segoe UI Symbol" w:eastAsia="MS Gothic" w:hAnsi="Segoe UI Symbol" w:cs="Segoe UI Symbol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Tenemos la suficiente cantidad de materiales visuales y promocionales para presentar una reseña clara del proyecto antes del inicio de la campaña.</w:t>
      </w:r>
    </w:p>
    <w:p w14:paraId="1C78DC6B" w14:textId="77777777" w:rsidR="00CC451B" w:rsidRPr="00D92B97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-106078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B97">
            <w:rPr>
              <w:rFonts w:ascii="Segoe UI Symbol" w:eastAsia="MS Gothic" w:hAnsi="Segoe UI Symbol" w:cs="Segoe UI Symbol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Nos gusta comunicar usando mensajes e historias positivas que transmitan empoderamiento.</w:t>
      </w:r>
    </w:p>
    <w:p w14:paraId="63ACB575" w14:textId="77777777" w:rsidR="00CC451B" w:rsidRPr="00D92B97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-171110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B97">
            <w:rPr>
              <w:rFonts w:ascii="Segoe UI Symbol" w:eastAsia="MS Gothic" w:hAnsi="Segoe UI Symbol" w:cs="Segoe UI Symbol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Tenemos la capacidad de autopromover nuestra iniciativa en línea y fuera de línea.</w:t>
      </w:r>
    </w:p>
    <w:p w14:paraId="73BA395E" w14:textId="77777777" w:rsidR="00674E70" w:rsidRPr="00674E70" w:rsidRDefault="00CC451B" w:rsidP="00CC451B">
      <w:pPr>
        <w:shd w:val="clear" w:color="auto" w:fill="FFFFFF"/>
        <w:spacing w:after="0" w:line="240" w:lineRule="auto"/>
        <w:ind w:left="300" w:hanging="300"/>
        <w:rPr>
          <w:color w:val="4A4A4A"/>
          <w:spacing w:val="15"/>
          <w:sz w:val="24"/>
          <w:szCs w:val="24"/>
          <w:rFonts w:eastAsia="Times New Roman" w:cs="Times New Roman"/>
        </w:rPr>
      </w:pPr>
      <w:sdt>
        <w:sdtPr>
          <w:rPr>
            <w:rFonts w:eastAsia="Times New Roman" w:cs="Times New Roman"/>
            <w:color w:val="4A4A4A"/>
            <w:spacing w:val="15"/>
            <w:sz w:val="24"/>
            <w:szCs w:val="24"/>
          </w:rPr>
          <w:id w:val="113675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2B97">
            <w:rPr>
              <w:rFonts w:ascii="Segoe UI Symbol" w:eastAsia="MS Gothic" w:hAnsi="Segoe UI Symbol" w:cs="Segoe UI Symbol"/>
              <w:color w:val="4A4A4A"/>
              <w:spacing w:val="15"/>
              <w:sz w:val="24"/>
              <w:szCs w:val="24"/>
              <w:lang w:val="en-US" w:eastAsia="nl-NL"/>
            </w:rPr>
            <w:t>☐</w:t>
          </w:r>
        </w:sdtContent>
      </w:sdt>
      <w:r>
        <w:rPr>
          <w:color w:val="4A4A4A"/>
          <w:sz w:val="24"/>
          <w:szCs w:val="24"/>
        </w:rPr>
        <w:tab/>
      </w:r>
      <w:r>
        <w:rPr>
          <w:color w:val="4A4A4A"/>
          <w:sz w:val="24"/>
          <w:szCs w:val="24"/>
        </w:rPr>
        <w:t xml:space="preserve">Tenemos la capcidad de agradecer y poner al día a los donantes.</w:t>
      </w:r>
    </w:p>
    <w:p w14:paraId="4A37D29E" w14:textId="77777777" w:rsidR="00E50766" w:rsidRPr="00674E70" w:rsidRDefault="00E50766">
      <w:pPr>
        <w:rPr>
          <w:lang w:val="en-US"/>
        </w:rPr>
      </w:pPr>
    </w:p>
    <w:sectPr w:rsidR="00E50766" w:rsidRPr="0067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793"/>
    <w:multiLevelType w:val="multilevel"/>
    <w:tmpl w:val="380A61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/>
  <w:documentProtection w:edit="forms" w:enforcement="1" w:cryptProviderType="rsaAES" w:cryptAlgorithmClass="hash" w:cryptAlgorithmType="typeAny" w:cryptAlgorithmSid="14" w:cryptSpinCount="100000" w:hash="1bfI3Coml6F7fe3Kc+3uacGB8MAtx/9L0cnPc/Q5EHTRyPe9T2PGFy1sVvBEf14LJP/nWaeRHgn3PpcbVhZkuw==" w:salt="UJAeII/fgoI1zbjW51SI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70"/>
    <w:rsid w:val="00024BD1"/>
    <w:rsid w:val="00674E70"/>
    <w:rsid w:val="00CC451B"/>
    <w:rsid w:val="00D92B97"/>
    <w:rsid w:val="00E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F260"/>
  <w15:chartTrackingRefBased/>
  <w15:docId w15:val="{A32D1C50-688C-4EFB-9F42-3AF9665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7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Bles - Wilde Ganzen</dc:creator>
  <cp:keywords/>
  <dc:description/>
  <cp:lastModifiedBy>Yvonne Bles - Wilde Ganzen</cp:lastModifiedBy>
  <cp:revision>2</cp:revision>
  <cp:lastPrinted>2018-12-27T11:32:00Z</cp:lastPrinted>
  <dcterms:created xsi:type="dcterms:W3CDTF">2018-12-27T11:18:00Z</dcterms:created>
  <dcterms:modified xsi:type="dcterms:W3CDTF">2018-12-27T11:34:00Z</dcterms:modified>
</cp:coreProperties>
</file>